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CE73" w14:textId="67CB5093" w:rsidR="000A5B4C" w:rsidRPr="00150C36" w:rsidRDefault="000A5B4C" w:rsidP="004609CB">
      <w:pPr>
        <w:ind w:left="709" w:hanging="709"/>
        <w:rPr>
          <w:rFonts w:ascii="Helvetica Neue" w:hAnsi="Helvetica Neue"/>
          <w:b/>
          <w:bCs/>
        </w:rPr>
      </w:pPr>
      <w:r w:rsidRPr="00150C36">
        <w:rPr>
          <w:rFonts w:ascii="Helvetica Neue" w:hAnsi="Helvetica Neue"/>
          <w:b/>
          <w:bCs/>
        </w:rPr>
        <w:t>ZEITTAFEL ZU DEN „MEISTERSINGERN“</w:t>
      </w:r>
    </w:p>
    <w:p w14:paraId="2D22C940" w14:textId="5C99AA6E" w:rsidR="0004764D" w:rsidRPr="0004764D" w:rsidRDefault="0004764D" w:rsidP="004609CB">
      <w:pPr>
        <w:ind w:left="709" w:hanging="709"/>
        <w:rPr>
          <w:rFonts w:ascii="Helvetica Neue" w:hAnsi="Helvetica Neue"/>
          <w:i/>
          <w:iCs/>
        </w:rPr>
      </w:pPr>
      <w:r w:rsidRPr="0004764D">
        <w:rPr>
          <w:rFonts w:ascii="Helvetica Neue" w:hAnsi="Helvetica Neue"/>
          <w:i/>
          <w:iCs/>
        </w:rPr>
        <w:t>Zusammengestellt von Udo Stephan Köhne</w:t>
      </w:r>
    </w:p>
    <w:p w14:paraId="4F9F2DD2" w14:textId="77777777" w:rsidR="0004764D" w:rsidRPr="002A1462" w:rsidRDefault="0004764D" w:rsidP="004609CB">
      <w:pPr>
        <w:ind w:left="709" w:hanging="709"/>
        <w:rPr>
          <w:rFonts w:ascii="Helvetica Neue" w:hAnsi="Helvetica Neue"/>
        </w:rPr>
      </w:pPr>
    </w:p>
    <w:p w14:paraId="3835BB7B" w14:textId="72779519" w:rsidR="00B02DDD" w:rsidRPr="002A1462" w:rsidRDefault="00B02DDD" w:rsidP="004609CB">
      <w:pPr>
        <w:ind w:left="709" w:hanging="709"/>
        <w:rPr>
          <w:rFonts w:ascii="Helvetica Neue" w:hAnsi="Helvetica Neue"/>
        </w:rPr>
      </w:pPr>
      <w:r w:rsidRPr="002A1462">
        <w:rPr>
          <w:rFonts w:ascii="Helvetica Neue" w:hAnsi="Helvetica Neue"/>
        </w:rPr>
        <w:t>1400</w:t>
      </w:r>
      <w:r w:rsidRPr="002A1462">
        <w:rPr>
          <w:rFonts w:ascii="Helvetica Neue" w:hAnsi="Helvetica Neue"/>
        </w:rPr>
        <w:tab/>
        <w:t>Das Zunftwesen</w:t>
      </w:r>
      <w:r w:rsidR="00210699" w:rsidRPr="002A1462">
        <w:rPr>
          <w:rFonts w:ascii="Helvetica Neue" w:hAnsi="Helvetica Neue"/>
        </w:rPr>
        <w:t xml:space="preserve"> mit der Bildung von Handwerkervereinigungen</w:t>
      </w:r>
      <w:r w:rsidRPr="002A1462">
        <w:rPr>
          <w:rFonts w:ascii="Helvetica Neue" w:hAnsi="Helvetica Neue"/>
        </w:rPr>
        <w:t xml:space="preserve"> steht in </w:t>
      </w:r>
      <w:proofErr w:type="gramStart"/>
      <w:r w:rsidRPr="002A1462">
        <w:rPr>
          <w:rFonts w:ascii="Helvetica Neue" w:hAnsi="Helvetica Neue"/>
        </w:rPr>
        <w:t>vollster</w:t>
      </w:r>
      <w:proofErr w:type="gramEnd"/>
      <w:r w:rsidRPr="002A1462">
        <w:rPr>
          <w:rFonts w:ascii="Helvetica Neue" w:hAnsi="Helvetica Neue"/>
        </w:rPr>
        <w:t xml:space="preserve"> Blüte</w:t>
      </w:r>
      <w:r w:rsidR="00210699" w:rsidRPr="002A1462">
        <w:rPr>
          <w:rFonts w:ascii="Helvetica Neue" w:hAnsi="Helvetica Neue"/>
        </w:rPr>
        <w:t>.</w:t>
      </w:r>
    </w:p>
    <w:p w14:paraId="385337D4" w14:textId="6F3DFD92" w:rsidR="007B1B04" w:rsidRPr="002A1462" w:rsidRDefault="007B1B04" w:rsidP="004609CB">
      <w:pPr>
        <w:ind w:left="709" w:hanging="709"/>
        <w:rPr>
          <w:rFonts w:ascii="Helvetica Neue" w:hAnsi="Helvetica Neue"/>
        </w:rPr>
      </w:pPr>
      <w:r w:rsidRPr="002A1462">
        <w:rPr>
          <w:rFonts w:ascii="Helvetica Neue" w:hAnsi="Helvetica Neue"/>
        </w:rPr>
        <w:t>1494</w:t>
      </w:r>
      <w:r w:rsidRPr="002A1462">
        <w:rPr>
          <w:rFonts w:ascii="Helvetica Neue" w:hAnsi="Helvetica Neue"/>
        </w:rPr>
        <w:tab/>
        <w:t>Geburt des Dichters, Schumachers und Meistersingers Hans Sachs in Nürnberg</w:t>
      </w:r>
    </w:p>
    <w:p w14:paraId="6B917F8D" w14:textId="77777777" w:rsidR="007B1B04" w:rsidRPr="002A1462" w:rsidRDefault="007B1B04" w:rsidP="004609CB">
      <w:pPr>
        <w:ind w:left="709" w:hanging="709"/>
        <w:rPr>
          <w:rFonts w:ascii="Helvetica Neue" w:hAnsi="Helvetica Neue"/>
        </w:rPr>
      </w:pPr>
      <w:r w:rsidRPr="002A1462">
        <w:rPr>
          <w:rFonts w:ascii="Helvetica Neue" w:hAnsi="Helvetica Neue"/>
        </w:rPr>
        <w:t>1511</w:t>
      </w:r>
      <w:r w:rsidRPr="002A1462">
        <w:rPr>
          <w:rFonts w:ascii="Helvetica Neue" w:hAnsi="Helvetica Neue"/>
        </w:rPr>
        <w:tab/>
        <w:t>Hans Sachs begibt sich auf eine fünfjährige Wanderschaft als Handwerksgeselle.</w:t>
      </w:r>
    </w:p>
    <w:p w14:paraId="0AC32EA7" w14:textId="49FE4F4D" w:rsidR="00080318" w:rsidRPr="002A1462" w:rsidRDefault="00080318" w:rsidP="004609CB">
      <w:pPr>
        <w:ind w:left="709" w:hanging="709"/>
        <w:rPr>
          <w:rFonts w:ascii="Helvetica Neue" w:hAnsi="Helvetica Neue"/>
        </w:rPr>
      </w:pPr>
      <w:r w:rsidRPr="002A1462">
        <w:rPr>
          <w:rFonts w:ascii="Helvetica Neue" w:hAnsi="Helvetica Neue"/>
        </w:rPr>
        <w:t>1520</w:t>
      </w:r>
      <w:r w:rsidRPr="002A1462">
        <w:rPr>
          <w:rFonts w:ascii="Helvetica Neue" w:hAnsi="Helvetica Neue"/>
        </w:rPr>
        <w:tab/>
        <w:t>Hans Sachs wird Schuhmachermeister in Nürnberg und Mitglied der Meistersinger-</w:t>
      </w:r>
      <w:r w:rsidR="00843720" w:rsidRPr="002A1462">
        <w:rPr>
          <w:rFonts w:ascii="Helvetica Neue" w:hAnsi="Helvetica Neue"/>
        </w:rPr>
        <w:t>Zunft</w:t>
      </w:r>
      <w:r w:rsidR="000177B2" w:rsidRPr="002A1462">
        <w:rPr>
          <w:rFonts w:ascii="Helvetica Neue" w:hAnsi="Helvetica Neue"/>
        </w:rPr>
        <w:t xml:space="preserve"> und markiert den Beginn von deren Blütezeit.</w:t>
      </w:r>
    </w:p>
    <w:p w14:paraId="3C8CAD7B" w14:textId="4FD9D8B7" w:rsidR="002C080F" w:rsidRPr="002A1462" w:rsidRDefault="002C080F" w:rsidP="004609CB">
      <w:pPr>
        <w:ind w:left="709" w:hanging="709"/>
        <w:rPr>
          <w:rFonts w:ascii="Helvetica Neue" w:hAnsi="Helvetica Neue"/>
        </w:rPr>
      </w:pPr>
      <w:r w:rsidRPr="002A1462">
        <w:rPr>
          <w:rFonts w:ascii="Helvetica Neue" w:hAnsi="Helvetica Neue"/>
        </w:rPr>
        <w:t>1523</w:t>
      </w:r>
      <w:r w:rsidRPr="002A1462">
        <w:rPr>
          <w:rFonts w:ascii="Helvetica Neue" w:hAnsi="Helvetica Neue"/>
        </w:rPr>
        <w:tab/>
        <w:t xml:space="preserve">Hans Sachs schreibt </w:t>
      </w:r>
      <w:r w:rsidR="00696DE5" w:rsidRPr="002A1462">
        <w:rPr>
          <w:rFonts w:ascii="Helvetica Neue" w:hAnsi="Helvetica Neue"/>
        </w:rPr>
        <w:t xml:space="preserve">ab jetzt </w:t>
      </w:r>
      <w:r w:rsidRPr="002A1462">
        <w:rPr>
          <w:rFonts w:ascii="Helvetica Neue" w:hAnsi="Helvetica Neue"/>
        </w:rPr>
        <w:t>etwa 4000 Meisterlieder</w:t>
      </w:r>
      <w:r w:rsidR="00696DE5" w:rsidRPr="002A1462">
        <w:rPr>
          <w:rFonts w:ascii="Helvetica Neue" w:hAnsi="Helvetica Neue"/>
        </w:rPr>
        <w:t>, darüber hinaus Schwänke, Dramen und Fastnachtsspiele. Insgesamt entstehen 6000 Werke.</w:t>
      </w:r>
    </w:p>
    <w:p w14:paraId="7D6C4044" w14:textId="1C6DD4E2" w:rsidR="002C080F" w:rsidRPr="002A1462" w:rsidRDefault="002C080F" w:rsidP="004609CB">
      <w:pPr>
        <w:ind w:left="709" w:hanging="709"/>
        <w:rPr>
          <w:rFonts w:ascii="Helvetica Neue" w:hAnsi="Helvetica Neue"/>
        </w:rPr>
      </w:pPr>
      <w:r w:rsidRPr="002A1462">
        <w:rPr>
          <w:rFonts w:ascii="Helvetica Neue" w:hAnsi="Helvetica Neue"/>
        </w:rPr>
        <w:t>1555</w:t>
      </w:r>
      <w:r w:rsidRPr="002A1462">
        <w:rPr>
          <w:rFonts w:ascii="Helvetica Neue" w:hAnsi="Helvetica Neue"/>
        </w:rPr>
        <w:tab/>
        <w:t>Hans Sachs wird Vorsitzender der Meistersinger-Zunft.</w:t>
      </w:r>
    </w:p>
    <w:p w14:paraId="7E44A158" w14:textId="641E6742" w:rsidR="00FE0DB7" w:rsidRPr="002A1462" w:rsidRDefault="00FE0DB7" w:rsidP="004609CB">
      <w:pPr>
        <w:ind w:left="709" w:hanging="709"/>
        <w:rPr>
          <w:rFonts w:ascii="Helvetica Neue" w:hAnsi="Helvetica Neue"/>
        </w:rPr>
      </w:pPr>
      <w:r w:rsidRPr="002A1462">
        <w:rPr>
          <w:rFonts w:ascii="Helvetica Neue" w:hAnsi="Helvetica Neue"/>
        </w:rPr>
        <w:t>1576</w:t>
      </w:r>
      <w:r w:rsidRPr="002A1462">
        <w:rPr>
          <w:rFonts w:ascii="Helvetica Neue" w:hAnsi="Helvetica Neue"/>
        </w:rPr>
        <w:tab/>
        <w:t>Hans Sachs stirbt am 19. Januar.</w:t>
      </w:r>
    </w:p>
    <w:p w14:paraId="47D745A0" w14:textId="77777777" w:rsidR="007B1B04" w:rsidRPr="002A1462" w:rsidRDefault="007B1B04" w:rsidP="004609CB">
      <w:pPr>
        <w:ind w:left="709" w:hanging="709"/>
        <w:rPr>
          <w:rFonts w:ascii="Helvetica Neue" w:hAnsi="Helvetica Neue"/>
        </w:rPr>
      </w:pPr>
      <w:r w:rsidRPr="002A1462">
        <w:rPr>
          <w:rFonts w:ascii="Helvetica Neue" w:hAnsi="Helvetica Neue"/>
        </w:rPr>
        <w:t>1697</w:t>
      </w:r>
      <w:r w:rsidRPr="002A1462">
        <w:rPr>
          <w:rFonts w:ascii="Helvetica Neue" w:hAnsi="Helvetica Neue"/>
        </w:rPr>
        <w:tab/>
        <w:t>Johann Christoph Wagenseil veröffentlich sein Buch „Von der Meister-Singer Holdseligen Kunst“.</w:t>
      </w:r>
    </w:p>
    <w:p w14:paraId="2896D947" w14:textId="77777777" w:rsidR="007B1B04" w:rsidRPr="002A1462" w:rsidRDefault="007B1B04" w:rsidP="004609CB">
      <w:pPr>
        <w:ind w:left="709" w:hanging="709"/>
        <w:rPr>
          <w:rFonts w:ascii="Helvetica Neue" w:hAnsi="Helvetica Neue"/>
        </w:rPr>
      </w:pPr>
      <w:r w:rsidRPr="002A1462">
        <w:rPr>
          <w:rFonts w:ascii="Helvetica Neue" w:hAnsi="Helvetica Neue"/>
        </w:rPr>
        <w:t>1770</w:t>
      </w:r>
      <w:r w:rsidRPr="002A1462">
        <w:rPr>
          <w:rFonts w:ascii="Helvetica Neue" w:hAnsi="Helvetica Neue"/>
        </w:rPr>
        <w:tab/>
        <w:t>Die Nürnberger Meistersinger-Zunft stellt ihre schon seit geraumer Zeit lahmenden Aktivitäten endgültig ein.</w:t>
      </w:r>
    </w:p>
    <w:p w14:paraId="3E1A3D94" w14:textId="77777777" w:rsidR="007B1B04" w:rsidRPr="002A1462" w:rsidRDefault="007B1B04" w:rsidP="004609CB">
      <w:pPr>
        <w:ind w:left="709" w:hanging="709"/>
        <w:rPr>
          <w:rFonts w:ascii="Helvetica Neue" w:hAnsi="Helvetica Neue"/>
        </w:rPr>
      </w:pPr>
      <w:r w:rsidRPr="002A1462">
        <w:rPr>
          <w:rFonts w:ascii="Helvetica Neue" w:hAnsi="Helvetica Neue"/>
        </w:rPr>
        <w:t>1776</w:t>
      </w:r>
      <w:r w:rsidRPr="002A1462">
        <w:rPr>
          <w:rFonts w:ascii="Helvetica Neue" w:hAnsi="Helvetica Neue"/>
        </w:rPr>
        <w:tab/>
        <w:t>Mit dem Gedicht „Hans Sachsens poetische Sendung“ erinnert Johann Wolfgang von Goethe an die Bedeutung des Schusters und Meistersingers.</w:t>
      </w:r>
    </w:p>
    <w:p w14:paraId="0FB926DE" w14:textId="77777777" w:rsidR="007B1B04" w:rsidRPr="002A1462" w:rsidRDefault="007B1B04" w:rsidP="004609CB">
      <w:pPr>
        <w:ind w:left="709" w:hanging="709"/>
        <w:rPr>
          <w:rFonts w:ascii="Helvetica Neue" w:hAnsi="Helvetica Neue"/>
        </w:rPr>
      </w:pPr>
      <w:r w:rsidRPr="002A1462">
        <w:rPr>
          <w:rFonts w:ascii="Helvetica Neue" w:hAnsi="Helvetica Neue"/>
        </w:rPr>
        <w:t>1813</w:t>
      </w:r>
      <w:r w:rsidRPr="002A1462">
        <w:rPr>
          <w:rFonts w:ascii="Helvetica Neue" w:hAnsi="Helvetica Neue"/>
        </w:rPr>
        <w:tab/>
        <w:t>Richard Wagner wird am 22. Mai in Leipzig geboren.</w:t>
      </w:r>
    </w:p>
    <w:p w14:paraId="4D14CCCB" w14:textId="77777777" w:rsidR="007B1B04" w:rsidRPr="002A1462" w:rsidRDefault="007B1B04" w:rsidP="004609CB">
      <w:pPr>
        <w:ind w:left="709" w:hanging="709"/>
        <w:rPr>
          <w:rFonts w:ascii="Helvetica Neue" w:hAnsi="Helvetica Neue"/>
        </w:rPr>
      </w:pPr>
      <w:r w:rsidRPr="002A1462">
        <w:rPr>
          <w:rFonts w:ascii="Helvetica Neue" w:hAnsi="Helvetica Neue"/>
        </w:rPr>
        <w:t>1819</w:t>
      </w:r>
      <w:r w:rsidRPr="002A1462">
        <w:rPr>
          <w:rFonts w:ascii="Helvetica Neue" w:hAnsi="Helvetica Neue"/>
        </w:rPr>
        <w:tab/>
        <w:t>E.T.A. Hofmanns Erzählung „Meister Martin der Küfner“ wird als „Taschenbuchgeschichte“ veröffentlicht und erscheint im zweiten Band der „</w:t>
      </w:r>
      <w:proofErr w:type="spellStart"/>
      <w:r w:rsidRPr="002A1462">
        <w:rPr>
          <w:rFonts w:ascii="Helvetica Neue" w:hAnsi="Helvetica Neue"/>
        </w:rPr>
        <w:t>Serapionsbrüder</w:t>
      </w:r>
      <w:proofErr w:type="spellEnd"/>
      <w:r w:rsidRPr="002A1462">
        <w:rPr>
          <w:rFonts w:ascii="Helvetica Neue" w:hAnsi="Helvetica Neue"/>
        </w:rPr>
        <w:t>“. In ihr findet Wagner wesentliche Handlungselemente der Meistersinger-Geschichte.</w:t>
      </w:r>
    </w:p>
    <w:p w14:paraId="32015FCA" w14:textId="77777777" w:rsidR="007B1B04" w:rsidRPr="002A1462" w:rsidRDefault="007B1B04" w:rsidP="004609CB">
      <w:pPr>
        <w:ind w:left="709" w:hanging="709"/>
        <w:rPr>
          <w:rFonts w:ascii="Helvetica Neue" w:hAnsi="Helvetica Neue"/>
        </w:rPr>
      </w:pPr>
      <w:r w:rsidRPr="002A1462">
        <w:rPr>
          <w:rFonts w:ascii="Helvetica Neue" w:hAnsi="Helvetica Neue"/>
        </w:rPr>
        <w:t>1827</w:t>
      </w:r>
      <w:r w:rsidRPr="002A1462">
        <w:rPr>
          <w:rFonts w:ascii="Helvetica Neue" w:hAnsi="Helvetica Neue"/>
        </w:rPr>
        <w:tab/>
        <w:t xml:space="preserve">Johann Ludwig </w:t>
      </w:r>
      <w:proofErr w:type="spellStart"/>
      <w:r w:rsidRPr="002A1462">
        <w:rPr>
          <w:rFonts w:ascii="Helvetica Neue" w:hAnsi="Helvetica Neue"/>
        </w:rPr>
        <w:t>Deinhardsteins</w:t>
      </w:r>
      <w:proofErr w:type="spellEnd"/>
      <w:r w:rsidRPr="002A1462">
        <w:rPr>
          <w:rFonts w:ascii="Helvetica Neue" w:hAnsi="Helvetica Neue"/>
        </w:rPr>
        <w:t xml:space="preserve"> Schauspiel „Hans Sachs“ erlebt seine Uraufführung.</w:t>
      </w:r>
    </w:p>
    <w:p w14:paraId="79C48C44" w14:textId="77777777" w:rsidR="007B1B04" w:rsidRPr="002A1462" w:rsidRDefault="007B1B04" w:rsidP="004609CB">
      <w:pPr>
        <w:ind w:left="709" w:hanging="709"/>
        <w:rPr>
          <w:rFonts w:ascii="Helvetica Neue" w:hAnsi="Helvetica Neue"/>
        </w:rPr>
      </w:pPr>
      <w:r w:rsidRPr="002A1462">
        <w:rPr>
          <w:rFonts w:ascii="Helvetica Neue" w:hAnsi="Helvetica Neue"/>
        </w:rPr>
        <w:t>1833</w:t>
      </w:r>
      <w:r w:rsidRPr="002A1462">
        <w:rPr>
          <w:rFonts w:ascii="Helvetica Neue" w:hAnsi="Helvetica Neue"/>
        </w:rPr>
        <w:tab/>
        <w:t>Richard Wagner wird in Nürnberg Zeuge einer abendlichen Prügelei, deren Ausgangspunkt das schlechte Singen eines Tischlermeisters ist.</w:t>
      </w:r>
    </w:p>
    <w:p w14:paraId="0445FC46" w14:textId="77777777" w:rsidR="007B1B04" w:rsidRPr="002A1462" w:rsidRDefault="007B1B04" w:rsidP="004609CB">
      <w:pPr>
        <w:ind w:left="709" w:hanging="709"/>
        <w:rPr>
          <w:rFonts w:ascii="Helvetica Neue" w:hAnsi="Helvetica Neue"/>
        </w:rPr>
      </w:pPr>
      <w:r w:rsidRPr="002A1462">
        <w:rPr>
          <w:rFonts w:ascii="Helvetica Neue" w:hAnsi="Helvetica Neue"/>
        </w:rPr>
        <w:t>1845</w:t>
      </w:r>
      <w:r w:rsidRPr="002A1462">
        <w:rPr>
          <w:rFonts w:ascii="Helvetica Neue" w:hAnsi="Helvetica Neue"/>
        </w:rPr>
        <w:tab/>
        <w:t>In der „Mitteilung an meine Freunde“ erwähnt Richard Wagner den Meistersinger-Stoff und denkt über eine Beschäftigung mit diesem nach.</w:t>
      </w:r>
    </w:p>
    <w:p w14:paraId="0BEBCEBE" w14:textId="77777777" w:rsidR="007B1B04" w:rsidRPr="002A1462" w:rsidRDefault="007B1B04" w:rsidP="004609CB">
      <w:pPr>
        <w:ind w:left="709" w:hanging="709"/>
        <w:rPr>
          <w:rFonts w:ascii="Helvetica Neue" w:hAnsi="Helvetica Neue"/>
        </w:rPr>
      </w:pPr>
      <w:r w:rsidRPr="002A1462">
        <w:rPr>
          <w:rFonts w:ascii="Helvetica Neue" w:hAnsi="Helvetica Neue"/>
        </w:rPr>
        <w:t>1840</w:t>
      </w:r>
      <w:r w:rsidRPr="002A1462">
        <w:rPr>
          <w:rFonts w:ascii="Helvetica Neue" w:hAnsi="Helvetica Neue"/>
        </w:rPr>
        <w:tab/>
        <w:t>Uraufführung der Oper „Hans Sachs“ von Albert Lortzing, die Wagner zwei Jahre später kennenlernt und ihn mit Sicherheit beeinflusst hat.</w:t>
      </w:r>
    </w:p>
    <w:p w14:paraId="7067032C" w14:textId="77777777" w:rsidR="007B1B04" w:rsidRPr="002A1462" w:rsidRDefault="007B1B04" w:rsidP="004609CB">
      <w:pPr>
        <w:ind w:left="709" w:hanging="709"/>
        <w:rPr>
          <w:rFonts w:ascii="Helvetica Neue" w:hAnsi="Helvetica Neue"/>
        </w:rPr>
      </w:pPr>
      <w:r w:rsidRPr="002A1462">
        <w:rPr>
          <w:rFonts w:ascii="Helvetica Neue" w:hAnsi="Helvetica Neue"/>
        </w:rPr>
        <w:t>1861</w:t>
      </w:r>
      <w:r w:rsidRPr="002A1462">
        <w:rPr>
          <w:rFonts w:ascii="Helvetica Neue" w:hAnsi="Helvetica Neue"/>
        </w:rPr>
        <w:tab/>
        <w:t>Wagner entwirft ein Konzept für eine Meistersinger-Oper und kündigt diese seinem Verleger Schott an. Erste Lesung des Librettos am 3. Dezember im Verlagshaus Schott vor geladenen Gästen.</w:t>
      </w:r>
    </w:p>
    <w:p w14:paraId="3AF19902" w14:textId="77777777" w:rsidR="007B1B04" w:rsidRPr="002A1462" w:rsidRDefault="007B1B04" w:rsidP="004609CB">
      <w:pPr>
        <w:ind w:left="709" w:hanging="709"/>
        <w:rPr>
          <w:rFonts w:ascii="Helvetica Neue" w:hAnsi="Helvetica Neue"/>
        </w:rPr>
      </w:pPr>
      <w:r w:rsidRPr="002A1462">
        <w:rPr>
          <w:rFonts w:ascii="Helvetica Neue" w:hAnsi="Helvetica Neue"/>
        </w:rPr>
        <w:t>1862</w:t>
      </w:r>
      <w:r w:rsidRPr="002A1462">
        <w:rPr>
          <w:rFonts w:ascii="Helvetica Neue" w:hAnsi="Helvetica Neue"/>
        </w:rPr>
        <w:tab/>
        <w:t xml:space="preserve">Wagner verfasst in Paris das später noch einmal leicht veränderte Libretto. Zweite Lesung des nun vollendeten Textentwurfs am 5. Februar in Mainz. Anschließend beginnt Wagner mit der Komposition. </w:t>
      </w:r>
    </w:p>
    <w:p w14:paraId="6187BC77" w14:textId="77777777" w:rsidR="007B1B04" w:rsidRPr="002A1462" w:rsidRDefault="007B1B04" w:rsidP="004609CB">
      <w:pPr>
        <w:ind w:left="709" w:hanging="709"/>
        <w:rPr>
          <w:rFonts w:ascii="Helvetica Neue" w:hAnsi="Helvetica Neue"/>
        </w:rPr>
      </w:pPr>
      <w:r w:rsidRPr="002A1462">
        <w:rPr>
          <w:rFonts w:ascii="Helvetica Neue" w:hAnsi="Helvetica Neue"/>
        </w:rPr>
        <w:lastRenderedPageBreak/>
        <w:t>1862</w:t>
      </w:r>
      <w:r w:rsidRPr="002A1462">
        <w:rPr>
          <w:rFonts w:ascii="Helvetica Neue" w:hAnsi="Helvetica Neue"/>
        </w:rPr>
        <w:tab/>
        <w:t>Am 1. November wird in Leipzig vom Gewandhausorchester unter der Leitung des Komponisten das Vorspiel zum ersten Aufzug uraufgeführt.</w:t>
      </w:r>
    </w:p>
    <w:p w14:paraId="2F55F9CC" w14:textId="77777777" w:rsidR="007B1B04" w:rsidRPr="002A1462" w:rsidRDefault="007B1B04" w:rsidP="004609CB">
      <w:pPr>
        <w:ind w:left="709" w:hanging="709"/>
        <w:rPr>
          <w:rFonts w:ascii="Helvetica Neue" w:hAnsi="Helvetica Neue"/>
        </w:rPr>
      </w:pPr>
      <w:r w:rsidRPr="002A1462">
        <w:rPr>
          <w:rFonts w:ascii="Helvetica Neue" w:hAnsi="Helvetica Neue"/>
        </w:rPr>
        <w:t>1867</w:t>
      </w:r>
      <w:r w:rsidRPr="002A1462">
        <w:rPr>
          <w:rFonts w:ascii="Helvetica Neue" w:hAnsi="Helvetica Neue"/>
        </w:rPr>
        <w:tab/>
        <w:t>Fertigstellung der Partitur</w:t>
      </w:r>
    </w:p>
    <w:p w14:paraId="105CD56A" w14:textId="77777777" w:rsidR="007B1B04" w:rsidRPr="002A1462" w:rsidRDefault="007B1B04" w:rsidP="004609CB">
      <w:pPr>
        <w:ind w:left="709" w:hanging="709"/>
        <w:rPr>
          <w:rFonts w:ascii="Helvetica Neue" w:hAnsi="Helvetica Neue"/>
        </w:rPr>
      </w:pPr>
      <w:r w:rsidRPr="002A1462">
        <w:rPr>
          <w:rFonts w:ascii="Helvetica Neue" w:hAnsi="Helvetica Neue"/>
        </w:rPr>
        <w:t>1868</w:t>
      </w:r>
      <w:r w:rsidRPr="002A1462">
        <w:rPr>
          <w:rFonts w:ascii="Helvetica Neue" w:hAnsi="Helvetica Neue"/>
        </w:rPr>
        <w:tab/>
        <w:t>„Die Meistersinger von Nürnberg“ erleben in München ihre Uraufführung.</w:t>
      </w:r>
    </w:p>
    <w:p w14:paraId="5473EFDD" w14:textId="77777777" w:rsidR="007B1B04" w:rsidRPr="002A1462" w:rsidRDefault="007B1B04" w:rsidP="004609CB">
      <w:pPr>
        <w:ind w:left="709" w:hanging="709"/>
        <w:rPr>
          <w:rFonts w:ascii="Helvetica Neue" w:hAnsi="Helvetica Neue"/>
        </w:rPr>
      </w:pPr>
      <w:r w:rsidRPr="002A1462">
        <w:rPr>
          <w:rFonts w:ascii="Helvetica Neue" w:hAnsi="Helvetica Neue"/>
        </w:rPr>
        <w:t>1888</w:t>
      </w:r>
      <w:r w:rsidRPr="002A1462">
        <w:rPr>
          <w:rFonts w:ascii="Helvetica Neue" w:hAnsi="Helvetica Neue"/>
        </w:rPr>
        <w:tab/>
        <w:t>Das Werk erscheint erstmalig bei den Bayreuther Festspielen.</w:t>
      </w:r>
    </w:p>
    <w:p w14:paraId="7A9E9B1D" w14:textId="196BA361" w:rsidR="00080318" w:rsidRPr="002A1462" w:rsidRDefault="00080318" w:rsidP="004609CB">
      <w:pPr>
        <w:ind w:left="709" w:hanging="709"/>
        <w:rPr>
          <w:rFonts w:ascii="Helvetica Neue" w:hAnsi="Helvetica Neue"/>
        </w:rPr>
      </w:pPr>
      <w:r w:rsidRPr="002A1462">
        <w:rPr>
          <w:rFonts w:ascii="Helvetica Neue" w:hAnsi="Helvetica Neue"/>
        </w:rPr>
        <w:t>1872</w:t>
      </w:r>
      <w:r w:rsidRPr="002A1462">
        <w:rPr>
          <w:rFonts w:ascii="Helvetica Neue" w:hAnsi="Helvetica Neue"/>
        </w:rPr>
        <w:tab/>
        <w:t>In Memmingen löst sich die letzte noch bestehende Meistersinger-Zunft auf.</w:t>
      </w:r>
    </w:p>
    <w:p w14:paraId="7EC5DF80" w14:textId="77777777" w:rsidR="007B1B04" w:rsidRPr="002A1462" w:rsidRDefault="007B1B04" w:rsidP="004609CB">
      <w:pPr>
        <w:ind w:left="709" w:hanging="709"/>
        <w:rPr>
          <w:rFonts w:ascii="Helvetica Neue" w:hAnsi="Helvetica Neue"/>
        </w:rPr>
      </w:pPr>
      <w:r w:rsidRPr="002A1462">
        <w:rPr>
          <w:rFonts w:ascii="Helvetica Neue" w:hAnsi="Helvetica Neue"/>
        </w:rPr>
        <w:t>1933</w:t>
      </w:r>
      <w:r w:rsidRPr="002A1462">
        <w:rPr>
          <w:rFonts w:ascii="Helvetica Neue" w:hAnsi="Helvetica Neue"/>
        </w:rPr>
        <w:tab/>
        <w:t>Am 21. März findet am „Tag von Potsdam“ in der Linden-Oper in Anwesenheit von Reichskanzler Adolf Hitler eine Sonderaufführung der „Meistersinger“ anlässlich des neu eröffneten, von den Nationalsozialisten beherrschten Reichstags statt. Sie wird im Rundfunk übertragen.</w:t>
      </w:r>
    </w:p>
    <w:p w14:paraId="081C3920" w14:textId="77777777" w:rsidR="007B1B04" w:rsidRPr="002A1462" w:rsidRDefault="007B1B04" w:rsidP="004609CB">
      <w:pPr>
        <w:ind w:left="709" w:hanging="709"/>
        <w:rPr>
          <w:rFonts w:ascii="Helvetica Neue" w:hAnsi="Helvetica Neue"/>
        </w:rPr>
      </w:pPr>
      <w:r w:rsidRPr="002A1462">
        <w:rPr>
          <w:rFonts w:ascii="Helvetica Neue" w:hAnsi="Helvetica Neue"/>
        </w:rPr>
        <w:t>1937</w:t>
      </w:r>
      <w:r w:rsidRPr="002A1462">
        <w:rPr>
          <w:rFonts w:ascii="Helvetica Neue" w:hAnsi="Helvetica Neue"/>
        </w:rPr>
        <w:tab/>
        <w:t xml:space="preserve">In Salzburg dirigiert Arturo Toscanini Wagners Oper. Sie wurde aufgezeichnet und kann daher als erste Gesamtaufnahme von „Die Meistersinger von Nürnberg“ gelten. </w:t>
      </w:r>
    </w:p>
    <w:p w14:paraId="3DC82B69" w14:textId="77777777" w:rsidR="007B1B04" w:rsidRPr="002A1462" w:rsidRDefault="007B1B04" w:rsidP="004609CB">
      <w:pPr>
        <w:ind w:left="709" w:hanging="709"/>
        <w:rPr>
          <w:rFonts w:ascii="Helvetica Neue" w:hAnsi="Helvetica Neue"/>
        </w:rPr>
      </w:pPr>
      <w:r w:rsidRPr="002A1462">
        <w:rPr>
          <w:rFonts w:ascii="Helvetica Neue" w:hAnsi="Helvetica Neue"/>
        </w:rPr>
        <w:t>1944</w:t>
      </w:r>
      <w:r w:rsidRPr="002A1462">
        <w:rPr>
          <w:rFonts w:ascii="Helvetica Neue" w:hAnsi="Helvetica Neue"/>
        </w:rPr>
        <w:tab/>
        <w:t>In den letzten Bayreuther Festspielen vor Ende des Zweiten Weltkriegs werden nur „Die Meistersinger von Nürnberg“ gespielt. Vor Soldaten und Rüstungsarbeitern, die den Großteil des Publikums bilden, wird das Werk „als Bekenntnis und Beitrag zum Sieg“ (so die NS-Propaganda) aufgeführt.</w:t>
      </w:r>
    </w:p>
    <w:p w14:paraId="43362A1E" w14:textId="77777777" w:rsidR="007B1B04" w:rsidRPr="002A1462" w:rsidRDefault="007B1B04" w:rsidP="004609CB">
      <w:pPr>
        <w:ind w:left="709" w:hanging="709"/>
        <w:rPr>
          <w:rFonts w:ascii="Helvetica Neue" w:hAnsi="Helvetica Neue"/>
        </w:rPr>
      </w:pPr>
      <w:r w:rsidRPr="002A1462">
        <w:rPr>
          <w:rFonts w:ascii="Helvetica Neue" w:hAnsi="Helvetica Neue"/>
        </w:rPr>
        <w:t>1951</w:t>
      </w:r>
      <w:r w:rsidRPr="002A1462">
        <w:rPr>
          <w:rFonts w:ascii="Helvetica Neue" w:hAnsi="Helvetica Neue"/>
        </w:rPr>
        <w:tab/>
        <w:t>„Die Meistersinger“ stehen (neben „Ring“ und „Parsifal“) auf dem Programm. Herbert von Karajan und Hans Knappertsbusch teilen sich die Vorstellungen.</w:t>
      </w:r>
    </w:p>
    <w:p w14:paraId="0FFAABF9" w14:textId="77777777" w:rsidR="007B1B04" w:rsidRPr="002A1462" w:rsidRDefault="007B1B04" w:rsidP="004609CB">
      <w:pPr>
        <w:ind w:left="709" w:hanging="709"/>
        <w:rPr>
          <w:rFonts w:ascii="Helvetica Neue" w:hAnsi="Helvetica Neue"/>
        </w:rPr>
      </w:pPr>
      <w:r w:rsidRPr="002A1462">
        <w:rPr>
          <w:rFonts w:ascii="Helvetica Neue" w:hAnsi="Helvetica Neue"/>
        </w:rPr>
        <w:t>2025</w:t>
      </w:r>
      <w:r w:rsidRPr="002A1462">
        <w:rPr>
          <w:rFonts w:ascii="Helvetica Neue" w:hAnsi="Helvetica Neue"/>
        </w:rPr>
        <w:tab/>
        <w:t>In Bayreuth hat die inzwischen 9. Nachkriegs-Inszenierung Premiere.</w:t>
      </w:r>
    </w:p>
    <w:p w14:paraId="1EA43897" w14:textId="77777777" w:rsidR="007B1B04" w:rsidRPr="002A1462" w:rsidRDefault="007B1B04" w:rsidP="004609CB">
      <w:pPr>
        <w:ind w:left="709" w:hanging="709"/>
        <w:rPr>
          <w:rFonts w:ascii="Helvetica Neue" w:hAnsi="Helvetica Neue"/>
        </w:rPr>
      </w:pPr>
      <w:r w:rsidRPr="002A1462">
        <w:rPr>
          <w:rFonts w:ascii="Helvetica Neue" w:hAnsi="Helvetica Neue"/>
        </w:rPr>
        <w:t>2026</w:t>
      </w:r>
      <w:r w:rsidRPr="002A1462">
        <w:rPr>
          <w:rFonts w:ascii="Helvetica Neue" w:hAnsi="Helvetica Neue"/>
        </w:rPr>
        <w:tab/>
        <w:t>In Minden kommen „Die Meistersinger von Nürnberg“ als zehnte Produktion des Richard-Wagner-Verbandes unter Mitwirkung der Nordwestdeutschen Philharmonie auf die Bühne des Stadttheaters.</w:t>
      </w:r>
    </w:p>
    <w:p w14:paraId="30076ECE" w14:textId="77777777" w:rsidR="007B1B04" w:rsidRPr="002A1462" w:rsidRDefault="007B1B04" w:rsidP="004609CB">
      <w:pPr>
        <w:ind w:left="709" w:hanging="709"/>
        <w:rPr>
          <w:rFonts w:ascii="Helvetica Neue" w:hAnsi="Helvetica Neue"/>
        </w:rPr>
      </w:pPr>
    </w:p>
    <w:sectPr w:rsidR="007B1B04" w:rsidRPr="002A14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223D2"/>
    <w:multiLevelType w:val="hybridMultilevel"/>
    <w:tmpl w:val="BBE0FA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0678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BE"/>
    <w:rsid w:val="00004EBE"/>
    <w:rsid w:val="000177B2"/>
    <w:rsid w:val="0002423B"/>
    <w:rsid w:val="0004764D"/>
    <w:rsid w:val="00080318"/>
    <w:rsid w:val="000A5B4C"/>
    <w:rsid w:val="00150C36"/>
    <w:rsid w:val="001D627A"/>
    <w:rsid w:val="00200C87"/>
    <w:rsid w:val="00210699"/>
    <w:rsid w:val="00247DEE"/>
    <w:rsid w:val="002A1462"/>
    <w:rsid w:val="002B44BF"/>
    <w:rsid w:val="002C080F"/>
    <w:rsid w:val="002F653E"/>
    <w:rsid w:val="004609CB"/>
    <w:rsid w:val="00540CFD"/>
    <w:rsid w:val="00675281"/>
    <w:rsid w:val="00675774"/>
    <w:rsid w:val="00696DE5"/>
    <w:rsid w:val="007133EA"/>
    <w:rsid w:val="00774061"/>
    <w:rsid w:val="00780439"/>
    <w:rsid w:val="007B1B04"/>
    <w:rsid w:val="00801337"/>
    <w:rsid w:val="00843720"/>
    <w:rsid w:val="00907757"/>
    <w:rsid w:val="00933B2B"/>
    <w:rsid w:val="0096482F"/>
    <w:rsid w:val="009C7D5B"/>
    <w:rsid w:val="009D46DD"/>
    <w:rsid w:val="00A81253"/>
    <w:rsid w:val="00AA401B"/>
    <w:rsid w:val="00AB4206"/>
    <w:rsid w:val="00B02DDD"/>
    <w:rsid w:val="00B160C8"/>
    <w:rsid w:val="00B62C98"/>
    <w:rsid w:val="00BA7B36"/>
    <w:rsid w:val="00BF48CE"/>
    <w:rsid w:val="00BF6CC0"/>
    <w:rsid w:val="00C66447"/>
    <w:rsid w:val="00C71C95"/>
    <w:rsid w:val="00CA5FD1"/>
    <w:rsid w:val="00D95EE1"/>
    <w:rsid w:val="00DF09E8"/>
    <w:rsid w:val="00E160E6"/>
    <w:rsid w:val="00E41CAE"/>
    <w:rsid w:val="00E81488"/>
    <w:rsid w:val="00F57374"/>
    <w:rsid w:val="00F81518"/>
    <w:rsid w:val="00F9238D"/>
    <w:rsid w:val="00FD40CB"/>
    <w:rsid w:val="00FE0D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1D93"/>
  <w15:chartTrackingRefBased/>
  <w15:docId w15:val="{B17D6FA0-C2FF-40EE-89DE-20B18BE5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4E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04E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04EB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04EB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04EB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04EB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04EB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04EB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04EB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04EB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04EB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04EB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04EB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04EB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04EB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04EB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04EB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04EBE"/>
    <w:rPr>
      <w:rFonts w:eastAsiaTheme="majorEastAsia" w:cstheme="majorBidi"/>
      <w:color w:val="272727" w:themeColor="text1" w:themeTint="D8"/>
    </w:rPr>
  </w:style>
  <w:style w:type="paragraph" w:styleId="Titel">
    <w:name w:val="Title"/>
    <w:basedOn w:val="Standard"/>
    <w:next w:val="Standard"/>
    <w:link w:val="TitelZchn"/>
    <w:uiPriority w:val="10"/>
    <w:qFormat/>
    <w:rsid w:val="00004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04EB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04EB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04EB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04EB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04EBE"/>
    <w:rPr>
      <w:i/>
      <w:iCs/>
      <w:color w:val="404040" w:themeColor="text1" w:themeTint="BF"/>
    </w:rPr>
  </w:style>
  <w:style w:type="paragraph" w:styleId="Listenabsatz">
    <w:name w:val="List Paragraph"/>
    <w:basedOn w:val="Standard"/>
    <w:uiPriority w:val="34"/>
    <w:qFormat/>
    <w:rsid w:val="00004EBE"/>
    <w:pPr>
      <w:ind w:left="720"/>
      <w:contextualSpacing/>
    </w:pPr>
  </w:style>
  <w:style w:type="character" w:styleId="IntensiveHervorhebung">
    <w:name w:val="Intense Emphasis"/>
    <w:basedOn w:val="Absatz-Standardschriftart"/>
    <w:uiPriority w:val="21"/>
    <w:qFormat/>
    <w:rsid w:val="00004EBE"/>
    <w:rPr>
      <w:i/>
      <w:iCs/>
      <w:color w:val="2F5496" w:themeColor="accent1" w:themeShade="BF"/>
    </w:rPr>
  </w:style>
  <w:style w:type="paragraph" w:styleId="IntensivesZitat">
    <w:name w:val="Intense Quote"/>
    <w:basedOn w:val="Standard"/>
    <w:next w:val="Standard"/>
    <w:link w:val="IntensivesZitatZchn"/>
    <w:uiPriority w:val="30"/>
    <w:qFormat/>
    <w:rsid w:val="0000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04EBE"/>
    <w:rPr>
      <w:i/>
      <w:iCs/>
      <w:color w:val="2F5496" w:themeColor="accent1" w:themeShade="BF"/>
    </w:rPr>
  </w:style>
  <w:style w:type="character" w:styleId="IntensiverVerweis">
    <w:name w:val="Intense Reference"/>
    <w:basedOn w:val="Absatz-Standardschriftart"/>
    <w:uiPriority w:val="32"/>
    <w:qFormat/>
    <w:rsid w:val="00004E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3293</Characters>
  <Application>Microsoft Office Word</Application>
  <DocSecurity>0</DocSecurity>
  <Lines>59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Udo Köhne</dc:creator>
  <cp:keywords/>
  <dc:description/>
  <cp:lastModifiedBy>Christian Becker</cp:lastModifiedBy>
  <cp:revision>6</cp:revision>
  <cp:lastPrinted>2026-02-24T10:27:00Z</cp:lastPrinted>
  <dcterms:created xsi:type="dcterms:W3CDTF">2026-02-25T09:46:00Z</dcterms:created>
  <dcterms:modified xsi:type="dcterms:W3CDTF">2026-03-01T10:09:00Z</dcterms:modified>
</cp:coreProperties>
</file>